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5" w:lineRule="atLeast"/>
        <w:jc w:val="center"/>
        <w:rPr>
          <w:rFonts w:ascii="宋体" w:hAnsi="宋体" w:eastAsia="宋体" w:cs="宋体"/>
          <w:b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  <w:t>武汉光电国家</w:t>
      </w: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  <w:lang w:eastAsia="zh-CN"/>
        </w:rPr>
        <w:t>研究中心</w:t>
      </w: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  <w:t>（筹）生物医学光子学功能实验室</w:t>
      </w:r>
    </w:p>
    <w:p>
      <w:pPr>
        <w:widowControl/>
        <w:shd w:val="clear" w:color="auto" w:fill="FFFFFF"/>
        <w:spacing w:line="285" w:lineRule="atLeast"/>
        <w:jc w:val="center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  <w:t>外来人员入室手续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武汉光电国家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研究中心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要求：凡非实验室人员，包括外来从事生产实习、短期培训、毕业设计等的学生（含未取得学籍的校外免推生、校内其它院系大四本科生），以及其他参与项目与工程合作等的人员，在正式开展学习或工作之前，须由对口接收单位严格实施安全培训与考核。考核合格后双方签订安全责任书，并报送实验室技术支持部备案。据此，生物医学光子学功能实验室特制定以下入室手续：</w:t>
      </w: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第一步 备案</w:t>
      </w:r>
    </w:p>
    <w:p>
      <w:pPr>
        <w:widowControl/>
        <w:shd w:val="clear" w:color="auto" w:fill="FFFFFF"/>
        <w:spacing w:line="360" w:lineRule="exact"/>
        <w:ind w:firstLine="495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所有外来人员经导师同意接收后，填写《本科生及外来人员登记表》并签字，携登记表到G201秘书处登记备案。</w:t>
      </w: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 xml:space="preserve">第二步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 w:bidi="ar"/>
        </w:rPr>
        <w:t>武汉光电国家研究中心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安全学习及考核</w:t>
      </w:r>
    </w:p>
    <w:p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进入设备处的“实验室安全学习系统”（网址</w:t>
      </w:r>
      <w:r>
        <w:rPr>
          <w:rFonts w:hint="eastAsia" w:ascii="宋体" w:hAnsi="宋体" w:eastAsia="宋体" w:cs="宋体"/>
          <w:color w:val="0000FF"/>
          <w:kern w:val="0"/>
          <w:sz w:val="18"/>
          <w:szCs w:val="18"/>
          <w:lang w:bidi="ar"/>
        </w:rPr>
        <w:t>http://labsafe.hust.edu.cn/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）学习和练习，备案后一周内到G201做《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 w:bidi="ar"/>
        </w:rPr>
        <w:t>武汉光电国家研究中心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非校内编制人员安全培训考试卷》，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考核</w:t>
      </w:r>
      <w:r>
        <w:rPr>
          <w:rFonts w:ascii="Vrinda" w:hAnsi="Vrinda" w:eastAsia="Vrinda" w:cs="Vrinda"/>
          <w:color w:val="000000"/>
          <w:kern w:val="0"/>
          <w:sz w:val="24"/>
          <w:lang w:bidi="ar"/>
        </w:rPr>
        <w:t>类型为闭卷，满分100分，</w:t>
      </w:r>
      <w:r>
        <w:rPr>
          <w:rFonts w:hint="eastAsia" w:ascii="Vrinda" w:hAnsi="Vrinda" w:eastAsia="Vrinda" w:cs="Vrinda"/>
          <w:color w:val="000000"/>
          <w:kern w:val="0"/>
          <w:sz w:val="24"/>
          <w:lang w:bidi="ar"/>
        </w:rPr>
        <w:t>80</w:t>
      </w:r>
      <w:r>
        <w:rPr>
          <w:rFonts w:ascii="Vrinda" w:hAnsi="Vrinda" w:eastAsia="Vrinda" w:cs="Vrinda"/>
          <w:color w:val="000000"/>
          <w:kern w:val="0"/>
          <w:sz w:val="24"/>
          <w:lang w:bidi="ar"/>
        </w:rPr>
        <w:t>分</w:t>
      </w:r>
      <w:r>
        <w:rPr>
          <w:rFonts w:hint="eastAsia" w:ascii="Vrinda" w:hAnsi="Vrinda" w:eastAsia="Vrinda" w:cs="Vrinda"/>
          <w:color w:val="000000"/>
          <w:kern w:val="0"/>
          <w:sz w:val="24"/>
          <w:lang w:bidi="ar"/>
        </w:rPr>
        <w:t>为</w:t>
      </w:r>
      <w:r>
        <w:rPr>
          <w:rFonts w:ascii="Vrinda" w:hAnsi="Vrinda" w:eastAsia="Vrinda" w:cs="Vrinda"/>
          <w:color w:val="000000"/>
          <w:kern w:val="0"/>
          <w:sz w:val="24"/>
          <w:lang w:bidi="ar"/>
        </w:rPr>
        <w:t>通过。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考试卷送技支部批阅存档，对考试合格者可填写《外来人员安全责任书》，</w:t>
      </w:r>
      <w:r>
        <w:rPr>
          <w:rFonts w:hint="eastAsia" w:ascii="宋体" w:hAnsi="宋体" w:eastAsia="宋体" w:cs="宋体"/>
          <w:bCs/>
          <w:kern w:val="0"/>
          <w:sz w:val="24"/>
          <w:lang w:bidi="ar"/>
        </w:rPr>
        <w:t>进入到CBMP安全培训环节</w:t>
      </w:r>
      <w:r>
        <w:rPr>
          <w:rFonts w:hint="eastAsia" w:ascii="宋体" w:hAnsi="宋体" w:eastAsia="宋体" w:cs="宋体"/>
          <w:bCs/>
          <w:kern w:val="0"/>
          <w:sz w:val="24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不合格者需重新学习后考试。</w:t>
      </w: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第三步 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物医学光子学功能实验室安全培训及考核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生物医学光子学功能实验室每月举行一次安全培训，秘书安排好培训时间和地点后，邮件通知所有备案人员参加安全培训。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培训后将组织生医安全考试，考试题库在CBMP网站上（网址：</w:t>
      </w:r>
      <w:r>
        <w:rPr>
          <w:rFonts w:ascii="宋体" w:hAnsi="宋体" w:eastAsia="宋体" w:cs="宋体"/>
          <w:color w:val="0000FF"/>
          <w:kern w:val="0"/>
          <w:sz w:val="18"/>
          <w:szCs w:val="18"/>
          <w:lang w:bidi="ar"/>
        </w:rPr>
        <w:t>http://bmp.hust.edu.cn/v2/cn/index.php?page=safety_issues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）。考核类型为闭卷，满分100分，90分为通过。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考试成绩合格者的《外来人员安全责任书》，由秘书送生医主管安全的张智红主任处签字，送国光技支部存档。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未参加者及考核未通过者下次重新培训、重新考核，培训及考核通过后方能进入实验室开展工作。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 w:bidi="ar"/>
        </w:rPr>
        <w:t>有特殊情况的外来人员（如有丰富的实验经验或者只在实验室做图像数据处理），可在完成第二步的情况下，由导师写明单独安全培训内容，并签字负责，可以在完成第三步之前进入实验室工作。但后续仍需参加实验室常规的安全培训及考核。</w:t>
      </w:r>
    </w:p>
    <w:p>
      <w:pPr>
        <w:widowControl/>
        <w:shd w:val="clear" w:color="auto" w:fill="FFFFFF"/>
        <w:spacing w:line="36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第四步 平台实验区手续</w:t>
      </w:r>
    </w:p>
    <w:p>
      <w:pPr>
        <w:widowControl/>
        <w:shd w:val="clear" w:color="auto" w:fill="FFFFFF"/>
        <w:spacing w:line="360" w:lineRule="exac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入室后，需进入生物与化学平台、生物光学成像平台、SPF动物房的人员请到平台负责人处办理手续。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</w:pPr>
      <w:r>
        <w:rPr>
          <w:rFonts w:hint="eastAsia" w:ascii="宋体" w:hAnsi="宋体" w:eastAsia="宋体" w:cs="宋体"/>
          <w:b/>
          <w:kern w:val="0"/>
          <w:sz w:val="24"/>
          <w:shd w:val="clear" w:color="auto" w:fill="FFFFFF"/>
          <w:lang w:bidi="ar"/>
        </w:rPr>
        <w:t>注：</w:t>
      </w:r>
      <w:r>
        <w:rPr>
          <w:rFonts w:hint="eastAsia" w:ascii="Vrinda" w:hAnsi="Vrinda" w:eastAsia="Vrinda" w:cs="Vrinda"/>
          <w:b/>
          <w:sz w:val="24"/>
          <w:shd w:val="clear" w:color="auto" w:fill="FFFFFF"/>
        </w:rPr>
        <w:t>新生和外来人员未办理入室手续未完成安全培训者，不能进入实验室做实验。若冒然开展实验，一旦发现将追究指导教师或学生的责任，并通报批评；如若发生安全事故，其联系老师将承担全部责任。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rinda">
    <w:altName w:val="Lucida Sans Unicode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D6A6"/>
    <w:multiLevelType w:val="singleLevel"/>
    <w:tmpl w:val="58E4D6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0148"/>
    <w:rsid w:val="00082352"/>
    <w:rsid w:val="000E4689"/>
    <w:rsid w:val="00303144"/>
    <w:rsid w:val="003B1F49"/>
    <w:rsid w:val="005731A1"/>
    <w:rsid w:val="00751AE3"/>
    <w:rsid w:val="0094293B"/>
    <w:rsid w:val="00CB340D"/>
    <w:rsid w:val="00D92C86"/>
    <w:rsid w:val="050B3B4B"/>
    <w:rsid w:val="30346C2B"/>
    <w:rsid w:val="33CA2BCD"/>
    <w:rsid w:val="3D813E98"/>
    <w:rsid w:val="48A63FA6"/>
    <w:rsid w:val="4AF30148"/>
    <w:rsid w:val="544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785</Characters>
  <Lines>6</Lines>
  <Paragraphs>1</Paragraphs>
  <TotalTime>2</TotalTime>
  <ScaleCrop>false</ScaleCrop>
  <LinksUpToDate>false</LinksUpToDate>
  <CharactersWithSpaces>921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2017-04-05T11:06:00Z</dcterms:created>
  <dc:creator>Rita</dc:creator>
  <cp:lastModifiedBy>Administrator</cp:lastModifiedBy>
  <cp:lastPrinted>2017-04-17T03:18:00Z</cp:lastPrinted>
  <dcterms:modified xsi:type="dcterms:W3CDTF">2019-07-25T06:56:01Z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